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61F" w:rsidRPr="00A76526" w:rsidRDefault="0039161F" w:rsidP="003916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ПРОЕКТ!</w:t>
      </w:r>
    </w:p>
    <w:p w:rsidR="00EB63E2" w:rsidRPr="00A76526" w:rsidRDefault="00EB63E2" w:rsidP="00EB63E2">
      <w:pPr>
        <w:spacing w:after="0" w:line="240" w:lineRule="auto"/>
        <w:ind w:left="3588" w:firstLine="66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9161F" w:rsidRPr="00A76526" w:rsidRDefault="0039161F" w:rsidP="007A14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</w:p>
    <w:p w:rsidR="0039161F" w:rsidRPr="00A76526" w:rsidRDefault="0039161F" w:rsidP="007A1497">
      <w:pPr>
        <w:spacing w:before="12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МИНИСТЕРСКИ</w:t>
      </w:r>
      <w:r w:rsidR="00EB63E2"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Я</w:t>
      </w:r>
      <w:r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СЪВЕТ </w:t>
      </w:r>
    </w:p>
    <w:p w:rsidR="0039161F" w:rsidRPr="00A76526" w:rsidRDefault="0039161F" w:rsidP="007A14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 РЕПУБЛИКА БЪЛГАРИЯ</w:t>
      </w:r>
    </w:p>
    <w:p w:rsidR="00407AAB" w:rsidRPr="00A76526" w:rsidRDefault="00407AAB" w:rsidP="00407AAB">
      <w:pPr>
        <w:widowControl w:val="0"/>
        <w:autoSpaceDE w:val="0"/>
        <w:autoSpaceDN w:val="0"/>
        <w:adjustRightInd w:val="0"/>
        <w:spacing w:after="0" w:line="240" w:lineRule="auto"/>
        <w:ind w:firstLine="850"/>
        <w:jc w:val="both"/>
        <w:rPr>
          <w:rFonts w:ascii="Times New Roman" w:eastAsia="Times New Roman" w:hAnsi="Times New Roman"/>
          <w:sz w:val="24"/>
          <w:szCs w:val="24"/>
          <w:highlight w:val="yellow"/>
          <w:shd w:val="clear" w:color="auto" w:fill="FEFEFE"/>
          <w:lang w:val="en-US" w:eastAsia="bg-BG"/>
        </w:rPr>
      </w:pPr>
    </w:p>
    <w:p w:rsidR="0039161F" w:rsidRPr="00A76526" w:rsidRDefault="0039161F" w:rsidP="00BA633B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A7652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ДОКЛАД</w:t>
      </w:r>
    </w:p>
    <w:p w:rsidR="00EB63E2" w:rsidRPr="00A76526" w:rsidRDefault="00EB63E2" w:rsidP="00BA633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526">
        <w:rPr>
          <w:rFonts w:ascii="Times New Roman" w:hAnsi="Times New Roman" w:cs="Times New Roman"/>
          <w:b/>
          <w:sz w:val="24"/>
          <w:szCs w:val="24"/>
        </w:rPr>
        <w:t>от</w:t>
      </w:r>
    </w:p>
    <w:p w:rsidR="0039161F" w:rsidRPr="00A76526" w:rsidRDefault="00426E64" w:rsidP="00BA633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526">
        <w:rPr>
          <w:rFonts w:ascii="Times New Roman" w:hAnsi="Times New Roman" w:cs="Times New Roman"/>
          <w:b/>
          <w:sz w:val="24"/>
          <w:szCs w:val="24"/>
        </w:rPr>
        <w:t>Емил Димитров</w:t>
      </w:r>
      <w:r w:rsidR="00EB63E2" w:rsidRPr="00A76526">
        <w:rPr>
          <w:rFonts w:ascii="Times New Roman" w:hAnsi="Times New Roman" w:cs="Times New Roman"/>
          <w:b/>
          <w:sz w:val="24"/>
          <w:szCs w:val="24"/>
        </w:rPr>
        <w:t xml:space="preserve"> – министър на околната среда и водите</w:t>
      </w:r>
    </w:p>
    <w:p w:rsidR="003D47E7" w:rsidRPr="00A76526" w:rsidRDefault="0039161F" w:rsidP="003D47E7">
      <w:pPr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Относно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 w:rsidR="001B094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3D47E7" w:rsidRPr="00A76526">
        <w:rPr>
          <w:rFonts w:ascii="Times New Roman" w:hAnsi="Times New Roman" w:cs="Times New Roman"/>
          <w:i/>
          <w:sz w:val="24"/>
          <w:szCs w:val="24"/>
        </w:rPr>
        <w:t xml:space="preserve">Проект на Постановление на Министерския съвет за </w:t>
      </w:r>
      <w:r w:rsidR="00426E64" w:rsidRPr="00A76526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приемане на</w:t>
      </w:r>
      <w:r w:rsidR="003D47E7" w:rsidRPr="00A76526">
        <w:rPr>
          <w:rFonts w:ascii="Times New Roman" w:hAnsi="Times New Roman" w:cs="Times New Roman"/>
          <w:i/>
          <w:sz w:val="24"/>
          <w:szCs w:val="24"/>
        </w:rPr>
        <w:t xml:space="preserve"> Наредба за ползването на повърхностните води</w:t>
      </w:r>
    </w:p>
    <w:p w:rsidR="00034FCE" w:rsidRPr="00A76526" w:rsidRDefault="00034FCE" w:rsidP="00B672D9">
      <w:pPr>
        <w:tabs>
          <w:tab w:val="left" w:pos="284"/>
        </w:tabs>
        <w:overflowPunct w:val="0"/>
        <w:autoSpaceDE w:val="0"/>
        <w:autoSpaceDN w:val="0"/>
        <w:adjustRightInd w:val="0"/>
        <w:spacing w:after="24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9161F" w:rsidRPr="00A76526" w:rsidRDefault="0039161F" w:rsidP="00BA633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ГОСПОДИН МИНИСТЪР-ПРЕДСЕДАТЕЛ,</w:t>
      </w:r>
    </w:p>
    <w:p w:rsidR="0039161F" w:rsidRPr="00A76526" w:rsidRDefault="0039161F" w:rsidP="00BA633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ГОСПОЖИ И ГОСПОДА МИНИСТРИ,</w:t>
      </w:r>
    </w:p>
    <w:p w:rsidR="0067247E" w:rsidRPr="00A76526" w:rsidRDefault="0067247E" w:rsidP="00BA633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22B8F" w:rsidRPr="00A76526" w:rsidRDefault="0039161F" w:rsidP="00722B8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основание чл.31, ал.2 от Устройствения правилник на Министерския съвет и на неговата администрация</w:t>
      </w:r>
      <w:r w:rsidR="00804E7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(УПМСНА)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представям на вниманието Ви проект на Постановление </w:t>
      </w:r>
      <w:r w:rsidR="00EB63E2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Министерския съвет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</w:t>
      </w:r>
      <w:r w:rsidR="001B094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722B8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приемане на Наредба за ползването на повърхностните води.</w:t>
      </w:r>
    </w:p>
    <w:p w:rsidR="00C75F6E" w:rsidRPr="00A76526" w:rsidRDefault="00C75F6E" w:rsidP="00C75F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Наредбата за ползването на повърхностните води </w:t>
      </w:r>
      <w:r w:rsidR="00E85461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приема от Министерския съвет на основание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чл. 135, ал.1, т.1а от Закона за водите (ЗВ).</w:t>
      </w:r>
    </w:p>
    <w:p w:rsidR="00C75F6E" w:rsidRPr="00A76526" w:rsidRDefault="00EF23C1" w:rsidP="00C75F6E">
      <w:pPr>
        <w:spacing w:after="0"/>
        <w:ind w:firstLine="48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</w:t>
      </w:r>
      <w:r w:rsidR="00C75F6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Настоящият проект на ПМС за приемане на Наредбата за ползването на повърхностни води </w:t>
      </w:r>
      <w:r w:rsidR="00034FC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E85461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изготвен </w:t>
      </w:r>
      <w:r w:rsidR="00034FC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във връзка с необходимостта от </w:t>
      </w:r>
      <w:r w:rsidR="00C75F6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постигане на съответствие с приетия през 2018 г. ЗИД на ЗВ (</w:t>
      </w:r>
      <w:proofErr w:type="spellStart"/>
      <w:r w:rsidR="00C75F6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обн</w:t>
      </w:r>
      <w:proofErr w:type="spellEnd"/>
      <w:r w:rsidR="00C75F6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ДВ, бр. 98 от 2018 г., в сила от </w:t>
      </w:r>
      <w:r w:rsidR="00C75F6E" w:rsidRPr="00A76526">
        <w:rPr>
          <w:rFonts w:ascii="Times New Roman" w:hAnsi="Times New Roman" w:cs="Times New Roman"/>
          <w:sz w:val="24"/>
          <w:szCs w:val="24"/>
        </w:rPr>
        <w:t>27.11.2018 г.</w:t>
      </w:r>
      <w:r w:rsidR="00C75F6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), приет </w:t>
      </w:r>
      <w:r w:rsidR="00C75F6E" w:rsidRPr="00A76526">
        <w:rPr>
          <w:rFonts w:ascii="Times New Roman" w:eastAsia="Times New Roman" w:hAnsi="Times New Roman" w:cs="Times New Roman"/>
          <w:bCs/>
          <w:sz w:val="24"/>
          <w:szCs w:val="24"/>
        </w:rPr>
        <w:t>във връзка с изпълнение на Протоколно Решение № 28 от 28 юни 2017 г. на Министерския съвет във връзка с намаляване на административната и регулаторната тежест върху гражданите и бизнеса, Решение № 338 на Министерския съвет от 2017 г. за приемане на мерки за намаляване на административната тежест върху гражданите и бизнеса чрез премахване на изискването за представянето на някои официални удостоверителни документи на хартиен носител.</w:t>
      </w:r>
    </w:p>
    <w:p w:rsidR="006149E8" w:rsidRPr="00A76526" w:rsidRDefault="00034FCE" w:rsidP="00A7652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С приемането на </w:t>
      </w:r>
      <w:r w:rsidR="00E85461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предложения проект на </w:t>
      </w:r>
      <w:r w:rsidR="00722B8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Наредба за ползването на повърхностните води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ще се</w:t>
      </w:r>
      <w:r w:rsidR="001B094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B672D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замени</w:t>
      </w:r>
      <w:r w:rsidR="001B094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722B8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действащата </w:t>
      </w:r>
      <w:r w:rsidR="00E85461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="00722B8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аредба</w:t>
      </w:r>
      <w:r w:rsidR="00E85461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ползването на повърхностните води,</w:t>
      </w:r>
      <w:r w:rsidR="00722B8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приета с </w:t>
      </w:r>
      <w:r w:rsidR="00722B8F" w:rsidRPr="00A76526">
        <w:rPr>
          <w:rFonts w:ascii="Times New Roman" w:hAnsi="Times New Roman" w:cs="Times New Roman"/>
          <w:sz w:val="24"/>
          <w:szCs w:val="24"/>
        </w:rPr>
        <w:t xml:space="preserve">ПМС № 352 от 14.12.2016 г., </w:t>
      </w:r>
      <w:proofErr w:type="spellStart"/>
      <w:r w:rsidR="00722B8F" w:rsidRPr="00A76526">
        <w:rPr>
          <w:rFonts w:ascii="Times New Roman" w:hAnsi="Times New Roman" w:cs="Times New Roman"/>
          <w:sz w:val="24"/>
          <w:szCs w:val="24"/>
        </w:rPr>
        <w:t>обн</w:t>
      </w:r>
      <w:proofErr w:type="spellEnd"/>
      <w:r w:rsidR="00722B8F" w:rsidRPr="00A76526">
        <w:rPr>
          <w:rFonts w:ascii="Times New Roman" w:hAnsi="Times New Roman" w:cs="Times New Roman"/>
          <w:sz w:val="24"/>
          <w:szCs w:val="24"/>
        </w:rPr>
        <w:t>., ДВ, бр. 100 от 16.12.2016 г.</w:t>
      </w:r>
      <w:r w:rsidR="00E85461" w:rsidRPr="00A76526">
        <w:rPr>
          <w:rFonts w:ascii="Times New Roman" w:hAnsi="Times New Roman" w:cs="Times New Roman"/>
          <w:sz w:val="24"/>
          <w:szCs w:val="24"/>
        </w:rPr>
        <w:t xml:space="preserve">, </w:t>
      </w:r>
      <w:r w:rsidR="00E85461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тъй като </w:t>
      </w:r>
      <w:r w:rsidR="006149E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предложените промени са многобройни и </w:t>
      </w:r>
      <w:r w:rsidR="00B672D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важни</w:t>
      </w:r>
      <w:r w:rsidR="006149E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което налага необходимостта уреждането на отношенията свързани с ползването на повърхностите води да се уреди с нова наредба, която да замени действащата.</w:t>
      </w:r>
    </w:p>
    <w:p w:rsidR="00034FCE" w:rsidRPr="00A76526" w:rsidRDefault="00034FCE" w:rsidP="002624AE">
      <w:pPr>
        <w:tabs>
          <w:tab w:val="left" w:pos="1440"/>
        </w:tabs>
        <w:spacing w:before="40" w:after="0"/>
        <w:ind w:firstLine="73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</w:t>
      </w:r>
      <w:r w:rsidR="002624A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приемане</w:t>
      </w:r>
      <w:r w:rsidR="00B672D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то</w:t>
      </w:r>
      <w:r w:rsidR="00232B8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Наредбата за </w:t>
      </w:r>
      <w:r w:rsidR="008B2BBA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ползването на </w:t>
      </w:r>
      <w:r w:rsidR="00232B8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повърхностните води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ще се постигнат следните цели:</w:t>
      </w:r>
    </w:p>
    <w:p w:rsidR="00D16472" w:rsidRPr="00A76526" w:rsidRDefault="00034FCE" w:rsidP="00E55E39">
      <w:pPr>
        <w:pStyle w:val="ListParagraph"/>
        <w:numPr>
          <w:ilvl w:val="0"/>
          <w:numId w:val="2"/>
        </w:numPr>
        <w:tabs>
          <w:tab w:val="left" w:pos="284"/>
        </w:tabs>
        <w:spacing w:before="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="00232B8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ъответствие с разпоредбите на Закона за водите</w:t>
      </w:r>
      <w:r w:rsidR="008B2BBA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232B8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във връзка с въведени нормативни изисквания за намаляване на административната тежест – намаляване на броя на изискваните от заявителите документи, включително документи</w:t>
      </w:r>
      <w:r w:rsidR="005458F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232B8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които е възможно да бъдат изискани по служебен път.</w:t>
      </w:r>
    </w:p>
    <w:p w:rsidR="00E55E39" w:rsidRPr="00A76526" w:rsidRDefault="00232B8B" w:rsidP="000C492A">
      <w:pPr>
        <w:pStyle w:val="ListParagraph"/>
        <w:numPr>
          <w:ilvl w:val="0"/>
          <w:numId w:val="2"/>
        </w:numPr>
        <w:tabs>
          <w:tab w:val="left" w:pos="284"/>
        </w:tabs>
        <w:spacing w:before="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Наредбата се уреждат редът и начинът за използване на повърхностните води и водните обекти, процедурата за издаване на разрешителни и условията, при които се издават </w:t>
      </w:r>
      <w:r w:rsidR="002624A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разрешителни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</w:t>
      </w:r>
      <w:proofErr w:type="spellStart"/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водовземане</w:t>
      </w:r>
      <w:proofErr w:type="spellEnd"/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ползване от повърхностен воден обект.</w:t>
      </w:r>
    </w:p>
    <w:p w:rsidR="00491955" w:rsidRPr="00A76526" w:rsidRDefault="0064315E" w:rsidP="00A23F49">
      <w:pPr>
        <w:pStyle w:val="ListParagraph"/>
        <w:numPr>
          <w:ilvl w:val="0"/>
          <w:numId w:val="2"/>
        </w:numPr>
        <w:tabs>
          <w:tab w:val="left" w:pos="284"/>
        </w:tabs>
        <w:spacing w:before="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</w:t>
      </w:r>
      <w:r w:rsidR="00D35ABC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="002624A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роекта на ПМС </w:t>
      </w:r>
      <w:r w:rsidR="00D35ABC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регламентира и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уточнява вида на документите, които се изискват по служебен път п</w:t>
      </w:r>
      <w:r w:rsidR="00647B9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ри провеждане на процедури по издаване на разрешителни за </w:t>
      </w:r>
      <w:proofErr w:type="spellStart"/>
      <w:r w:rsidR="00647B9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водовземане</w:t>
      </w:r>
      <w:proofErr w:type="spellEnd"/>
      <w:r w:rsidR="00647B9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и/или ползване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както и </w:t>
      </w:r>
      <w:r w:rsidR="00647B9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информация</w:t>
      </w:r>
      <w:r w:rsidR="007F225A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та</w:t>
      </w:r>
      <w:r w:rsidR="00647B9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наличие или липса на задължения</w:t>
      </w:r>
      <w:r w:rsidR="00D35ABC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което се цели </w:t>
      </w:r>
      <w:r w:rsidR="00D16472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избягване на двусмисленото им тълкуване</w:t>
      </w:r>
      <w:r w:rsidR="00647B9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="007D15A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Предвидено е компетентният орган да извършва служебна проверка, дали административният акт, издаден по реда на глава шеста от Закона за опазване на околната среда и/или по чл. 31 от Закона за биологичното разнообразие е влязъл в сила или подлежащ на предварително изпълнение, както и </w:t>
      </w:r>
      <w:proofErr w:type="spellStart"/>
      <w:r w:rsidR="007D15A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незагубил</w:t>
      </w:r>
      <w:proofErr w:type="spellEnd"/>
      <w:r w:rsidR="007D15A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правно действие</w:t>
      </w:r>
      <w:r w:rsidR="0054734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. С цел намаляване административната тежест на бизнеса, при провеждане на процедури по издаване на разрешителни</w:t>
      </w:r>
      <w:r w:rsidR="00EB1A8D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язовири</w:t>
      </w:r>
      <w:r w:rsidR="0054734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компетентният орган, по служебен път</w:t>
      </w:r>
      <w:r w:rsidR="00EB1A8D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54734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съгласува </w:t>
      </w:r>
      <w:proofErr w:type="spellStart"/>
      <w:r w:rsidR="0054734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водовземането</w:t>
      </w:r>
      <w:proofErr w:type="spellEnd"/>
      <w:r w:rsidR="0054734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и/или ползването </w:t>
      </w:r>
      <w:r w:rsidR="00EB1A8D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r w:rsidR="0054734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собственика или оправомощено от него лице, на което е възложена експлоатацията на язовира</w:t>
      </w:r>
      <w:r w:rsidR="00EB1A8D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отношение на техническата сигурност на съоръженията и дейността</w:t>
      </w:r>
      <w:r w:rsidR="00D2791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EB1A8D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която се извършва от собственика, както и с </w:t>
      </w:r>
      <w:r w:rsidR="0054734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Националната агенция за приходите, Агенция "Митници", общините </w:t>
      </w:r>
      <w:r w:rsidR="008F1710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във връзка с </w:t>
      </w:r>
      <w:r w:rsidR="0054734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наличие или липса на задължения.  </w:t>
      </w:r>
      <w:r w:rsidR="0049195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Когато искането е за издаване на разрешително за ползване на повърхностен воден обект за </w:t>
      </w:r>
      <w:proofErr w:type="spellStart"/>
      <w:r w:rsidR="0049195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аквакултури</w:t>
      </w:r>
      <w:proofErr w:type="spellEnd"/>
      <w:r w:rsidR="0049195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свързаните с тях дейности, компетентният орган по издаване на разрешителното изисква по служебен път становище от Изпълнителната агенция по рибарство и </w:t>
      </w:r>
      <w:proofErr w:type="spellStart"/>
      <w:r w:rsidR="0049195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аквакултури</w:t>
      </w:r>
      <w:proofErr w:type="spellEnd"/>
      <w:r w:rsidR="0049195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(ИАРА) и заповед за определяне на зоните за </w:t>
      </w:r>
      <w:proofErr w:type="spellStart"/>
      <w:r w:rsidR="0049195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аквакултури</w:t>
      </w:r>
      <w:proofErr w:type="spellEnd"/>
      <w:r w:rsidR="0049195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аварийните зони и защитните нива за всеки отделен воден обект в съответствие с чл.15 г от </w:t>
      </w:r>
      <w:r w:rsidR="008B2BBA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Закона за рибарство и </w:t>
      </w:r>
      <w:proofErr w:type="spellStart"/>
      <w:r w:rsidR="008B2BBA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аквакултури</w:t>
      </w:r>
      <w:r w:rsidR="00D81F40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те</w:t>
      </w:r>
      <w:proofErr w:type="spellEnd"/>
      <w:r w:rsidR="008B2BBA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r w:rsidR="0049195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ЗРА</w:t>
      </w:r>
      <w:r w:rsidR="008B2BBA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="0049195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:rsidR="00E82379" w:rsidRPr="00A76526" w:rsidRDefault="00A23F49" w:rsidP="00A23F49">
      <w:pPr>
        <w:pStyle w:val="ListParagraph"/>
        <w:numPr>
          <w:ilvl w:val="0"/>
          <w:numId w:val="2"/>
        </w:numPr>
        <w:tabs>
          <w:tab w:val="left" w:pos="284"/>
        </w:tabs>
        <w:spacing w:before="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="00454841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ри издаване на разрешително за ползване на повърхностен воден обект за изграждане на плаващи съоръжения в язовири, </w:t>
      </w:r>
      <w:r w:rsidR="00E8237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отпадне изискването </w:t>
      </w:r>
      <w:r w:rsidR="00454841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предоставяне на </w:t>
      </w:r>
      <w:proofErr w:type="spellStart"/>
      <w:r w:rsidR="00E8237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прединвестиционно</w:t>
      </w:r>
      <w:proofErr w:type="spellEnd"/>
      <w:r w:rsidR="00E8237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проучване, включително част "Конструктивна на хидротехническото съоръжение", с обхват и съдържание съгласно Наредба № 4 от 2001 г. за обхвата и съдържанието на инвестиционните проекти</w:t>
      </w:r>
      <w:r w:rsidR="00454841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r w:rsidR="00E8237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хидроложка част и хидравлично оразмеряване.</w:t>
      </w:r>
    </w:p>
    <w:p w:rsidR="00C116F5" w:rsidRPr="00A76526" w:rsidRDefault="00A23F49" w:rsidP="00A23F49">
      <w:pPr>
        <w:pStyle w:val="ListParagraph"/>
        <w:numPr>
          <w:ilvl w:val="0"/>
          <w:numId w:val="2"/>
        </w:numPr>
        <w:tabs>
          <w:tab w:val="left" w:pos="284"/>
        </w:tabs>
        <w:spacing w:before="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0424C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зпълнение на поети ангажименти пред Европейската комисия</w:t>
      </w:r>
      <w:r w:rsidR="009867F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стартиралата пилотна процедура - </w:t>
      </w:r>
      <w:r w:rsidR="000424C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EU </w:t>
      </w:r>
      <w:proofErr w:type="spellStart"/>
      <w:r w:rsidR="000424C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Pilot</w:t>
      </w:r>
      <w:proofErr w:type="spellEnd"/>
      <w:r w:rsidR="000424C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EUP (2017)9183 относно разрешаване и експлоатация на </w:t>
      </w:r>
      <w:r w:rsidR="000424C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водноелектрически цент</w:t>
      </w:r>
      <w:r w:rsidR="006453B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рали (ВЕЦ) в Република България </w:t>
      </w:r>
      <w:r w:rsidR="00D956AF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r w:rsidR="006453B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потенциално нарушение при прилагане на директива 2000/</w:t>
      </w:r>
      <w:r w:rsidR="00E91E0D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="006453B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0/ЕС (РДВ)</w:t>
      </w:r>
      <w:r w:rsidR="0079389D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="005301EC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искане на ЕК е предоставена информация и отговори по поставените въпрос</w:t>
      </w:r>
      <w:r w:rsidR="00F574C4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5301EC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процедурите за разрешаване на ВЕЦ, през март </w:t>
      </w:r>
      <w:r w:rsidR="00462A6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2019 г. </w:t>
      </w:r>
      <w:r w:rsidR="005301EC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е проведена пакетна среща</w:t>
      </w:r>
      <w:r w:rsidR="00EF3806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ЕК</w:t>
      </w:r>
      <w:r w:rsidR="005301EC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r w:rsidR="00462A6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</w:t>
      </w:r>
      <w:r w:rsidR="005301EC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предоставена допълнителна информация</w:t>
      </w:r>
      <w:r w:rsidR="00EF3806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пилотната процедура</w:t>
      </w:r>
      <w:r w:rsidR="005301EC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като е поет ангажимент за въвеждане на допълнителни нормативни изисквания </w:t>
      </w:r>
      <w:r w:rsidR="00EF3806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з</w:t>
      </w:r>
      <w:r w:rsidR="005301EC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преценка въздействието от нови проекти за ВЕЦ за постигане на целите на РДВ за добро екологично състояние и процедурите за допускане на изключения от постигане на целите след съответните анализи и оценки в съответствие с </w:t>
      </w:r>
      <w:r w:rsidR="00CE3F37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Ръководство № 36 на Общата Стратегия по </w:t>
      </w:r>
      <w:r w:rsidR="00EF3806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прилагане на </w:t>
      </w:r>
      <w:r w:rsidR="00CE3F37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РДВ</w:t>
      </w:r>
      <w:r w:rsidR="009142E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В тази връзка в Наредбата </w:t>
      </w:r>
      <w:r w:rsidR="00462A6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предложено да се </w:t>
      </w:r>
      <w:r w:rsidR="009142E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предоставя</w:t>
      </w:r>
      <w:r w:rsidR="00462A6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r w:rsidR="009142E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необходимата информация за преценка възможността от въздействие върху постигане на целите</w:t>
      </w:r>
      <w:r w:rsidR="000769A1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засегнатите повърхностни водни тела </w:t>
      </w:r>
      <w:r w:rsidR="009142E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реализацията на ВЕЦ</w:t>
      </w:r>
      <w:r w:rsidR="008B45C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преценка възможността за допускане на изключения от постигане на целите за засегнатите водни тела, </w:t>
      </w:r>
      <w:r w:rsidR="00C116F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информация за налич</w:t>
      </w:r>
      <w:r w:rsidR="008B45C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ие на рибни проходи и състояние и </w:t>
      </w:r>
      <w:r w:rsidR="00C116F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необходимост от реконструкция; </w:t>
      </w:r>
      <w:r w:rsidR="00EF3806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изисквания за собствен мониторинг при издаване на разрешителни за ВЕЦ с цел оценка на ефекта </w:t>
      </w:r>
      <w:r w:rsidR="008C68D7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 реа</w:t>
      </w:r>
      <w:r w:rsidR="00C116F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л</w:t>
      </w:r>
      <w:r w:rsidR="008C68D7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изирането на ВЕЦ </w:t>
      </w:r>
      <w:r w:rsidR="00EF3806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</w:t>
      </w:r>
      <w:r w:rsidR="008C68D7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ефективността на изградените </w:t>
      </w:r>
      <w:r w:rsidR="00EF3806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рибни проходи</w:t>
      </w:r>
      <w:r w:rsidR="00462A68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="00C116F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както и изисквания за осигуряване на измервания с цел </w:t>
      </w:r>
      <w:r w:rsidR="008B45C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осигуряване и </w:t>
      </w:r>
      <w:r w:rsidR="00C116F5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контрол на минимално допустимия отток.</w:t>
      </w:r>
    </w:p>
    <w:p w:rsidR="00A16CB0" w:rsidRPr="00A76526" w:rsidRDefault="0087328A" w:rsidP="00A23F49">
      <w:pPr>
        <w:pStyle w:val="ListParagraph"/>
        <w:numPr>
          <w:ilvl w:val="0"/>
          <w:numId w:val="2"/>
        </w:numPr>
        <w:tabs>
          <w:tab w:val="left" w:pos="284"/>
        </w:tabs>
        <w:spacing w:before="40"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Въвеждат се </w:t>
      </w:r>
      <w:r w:rsidR="00C44C6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текстове, които целят подпомагане на </w:t>
      </w:r>
      <w:proofErr w:type="spellStart"/>
      <w:r w:rsidR="00C44C6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Басейновите</w:t>
      </w:r>
      <w:proofErr w:type="spellEnd"/>
      <w:r w:rsidR="00C44C6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дирекции при осъществявания от тях контрол</w:t>
      </w:r>
      <w:r w:rsidR="00E76476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свързан с </w:t>
      </w:r>
      <w:r w:rsidR="00B24BF6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осигуряване </w:t>
      </w:r>
      <w:r w:rsidR="00C44C6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проводимостта на речните легла</w:t>
      </w:r>
      <w:r w:rsidR="00E76476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8162E9" w:rsidRPr="00A76526" w:rsidRDefault="008162E9" w:rsidP="00A23F49">
      <w:pPr>
        <w:tabs>
          <w:tab w:val="left" w:pos="1440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Тъй като поддържането на хидравличната проводимост на речните легла е посочено като част от постоянната защита от вредното въздействие на водите в чл. 138, ал. 4, т. 5 от Закона за водите се налага съответното почистване на речните легла, в това число на речното корито и крайбрежните </w:t>
      </w:r>
      <w:proofErr w:type="spellStart"/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залиеваеми</w:t>
      </w:r>
      <w:proofErr w:type="spellEnd"/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ивици. Това почистване на реките следва да бъде извършвано по регламентирания в чл. 140 от ЗВ ред, но и във връзка със спазване на изискванията заложени в 143, т.1 от Закона за водите, а именно да не се допуска нарушаване на естественото състояние на леглата, бреговете на реките и крайбрежните </w:t>
      </w:r>
      <w:proofErr w:type="spellStart"/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заливаеми</w:t>
      </w:r>
      <w:proofErr w:type="spellEnd"/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ивици. Съгласно действащите разпоредби на ЗВ, п</w:t>
      </w:r>
      <w:r w:rsidR="005E7BC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очистването от храстова и дървесна растителност с цел поддържане на хидравличната проводимост в некоригираните речни легла, попадащи в зони от Натура 2000 подлежи на разрешителен режим (чл.46, ал.1, т.10 от ЗВ), а извън зоните от Натура 2000 – на уведомителен режим (чл.58, ал.1, т.4 от ЗВ). </w:t>
      </w:r>
    </w:p>
    <w:p w:rsidR="005E7BC9" w:rsidRPr="00A76526" w:rsidRDefault="005E7BC9" w:rsidP="00A23F49">
      <w:pPr>
        <w:tabs>
          <w:tab w:val="left" w:pos="1440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В рамките на коригираните речни легла и съоръженията, които са обект на поддъ</w:t>
      </w:r>
      <w:r w:rsidR="001B094C">
        <w:rPr>
          <w:rFonts w:ascii="Times New Roman" w:eastAsia="Times New Roman" w:hAnsi="Times New Roman" w:cs="Times New Roman"/>
          <w:sz w:val="24"/>
          <w:szCs w:val="24"/>
          <w:lang w:eastAsia="bg-BG"/>
        </w:rPr>
        <w:t>ржане от страна на „Напоителни с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истеми“ ЕАД, почистването от храсти и дървесна растителност се извършва при облекчен режим след приетите поправки в ЗВ от 03.07.2018 г., ДВ бр.55, (чл.140, ал.12), като при планирани дейности това може да стане след писмено уведомяване на съответната областна администрация и </w:t>
      </w:r>
      <w:proofErr w:type="spellStart"/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басейнова</w:t>
      </w:r>
      <w:proofErr w:type="spellEnd"/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дирекция, а в случай, че почистването включва отстраняване на насаждения - Изпълнителната агенция по горите, докато при аварийни ситуации уведомлението се извършва при първа възможност.</w:t>
      </w:r>
    </w:p>
    <w:p w:rsidR="00A4453D" w:rsidRPr="00A76526" w:rsidRDefault="00D076CA" w:rsidP="00A23F49">
      <w:pPr>
        <w:tabs>
          <w:tab w:val="left" w:pos="1440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В тази връзка с</w:t>
      </w:r>
      <w:r w:rsidR="008162E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предложените разпоредби на чл. 3</w:t>
      </w:r>
      <w:r w:rsidR="00D0171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7</w:t>
      </w:r>
      <w:r w:rsidR="008162E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чл. 3</w:t>
      </w:r>
      <w:r w:rsidR="00D0171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8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конкретизират задълженията </w:t>
      </w:r>
      <w:r w:rsidR="00FD029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извършване на обществени услуги за защита от вредното въздействие на водите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 НС ЕАД – когато </w:t>
      </w:r>
      <w:r w:rsidR="00FD029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установи необходимост от изземване на наносни </w:t>
      </w:r>
      <w:r w:rsidR="00FD029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отложения за осигуряване нормална проводимост, директорът на </w:t>
      </w:r>
      <w:proofErr w:type="spellStart"/>
      <w:r w:rsidR="00FD029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басейновата</w:t>
      </w:r>
      <w:proofErr w:type="spellEnd"/>
      <w:r w:rsidR="00FD029E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дирекция издава разрешително за ползване на воден обект на определения от областния управител изпълнител за изземване на наносни отложения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или а</w:t>
      </w:r>
      <w:r w:rsidR="00A4453D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ко в участъка възложен за извършване на обществени услуги за защита от вредното въздействие на водите се установи необходимост от премахване на израсналите във водното течение дървета, дънери, храсти и всички паднали или с опасност да паднат дървета, и ако участъкът не попада в зони за защита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A4453D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 се изисква издаване на разрешително, необходимо е 30-дневно предварително писмено уведомяване на </w:t>
      </w:r>
      <w:proofErr w:type="spellStart"/>
      <w:r w:rsidR="00A4453D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басейновата</w:t>
      </w:r>
      <w:proofErr w:type="spellEnd"/>
      <w:r w:rsidR="00A4453D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дирекция. </w:t>
      </w:r>
    </w:p>
    <w:p w:rsidR="00D076CA" w:rsidRPr="00A76526" w:rsidRDefault="00D076CA" w:rsidP="00A23F49">
      <w:pPr>
        <w:tabs>
          <w:tab w:val="left" w:pos="1440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Чрез текстовете предложени в чл. 7</w:t>
      </w:r>
      <w:r w:rsidR="00D01719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конкретизират задълженията на контролния орган при извършване на самостоятелен контрол и при участие в междуведомствените комисии по заповед на областните управители</w:t>
      </w:r>
    </w:p>
    <w:p w:rsidR="00D076CA" w:rsidRPr="00A76526" w:rsidRDefault="00D076CA" w:rsidP="00A23F49">
      <w:pPr>
        <w:tabs>
          <w:tab w:val="left" w:pos="1440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Уточнени са </w:t>
      </w:r>
      <w:r w:rsidR="00663C9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задълженията на собственика във връзка с осигуряването на минимално допустим отток след язовирната стена.</w:t>
      </w:r>
    </w:p>
    <w:p w:rsidR="00D16472" w:rsidRPr="00A76526" w:rsidRDefault="000A2484" w:rsidP="00A23F49">
      <w:pPr>
        <w:tabs>
          <w:tab w:val="left" w:pos="1440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С предложения проект на ПМС са п</w:t>
      </w:r>
      <w:r w:rsidR="00D16472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рецизирани текстове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цел </w:t>
      </w:r>
      <w:r w:rsidR="00D16472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избягване на двусмисленото им тълкуване.</w:t>
      </w:r>
    </w:p>
    <w:p w:rsidR="00F8789B" w:rsidRPr="00A76526" w:rsidRDefault="003969CB" w:rsidP="00BA633B">
      <w:pPr>
        <w:tabs>
          <w:tab w:val="left" w:pos="14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предложения проект на Наредба за ползването на повърхностните води не са необходими допълнителни разходи/ трансфери /други плащания по бюджета на Министерство на околната среда и водите (МОСВ). Предложеният проект на акт не води до въздействие върху държавния бюджет. И</w:t>
      </w:r>
      <w:r w:rsidR="00F8789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зготвена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</w:t>
      </w:r>
      <w:r w:rsidR="00F8789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финансова обосновка по Приложение 2.2 от УПМСНА - одобрена от министъра на финансите и приложена към настоящия доклад. </w:t>
      </w:r>
    </w:p>
    <w:p w:rsidR="00CF1A20" w:rsidRPr="00A76526" w:rsidRDefault="00CF1A20" w:rsidP="00BA633B">
      <w:pPr>
        <w:tabs>
          <w:tab w:val="left" w:pos="14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проекта на ПМС е изготвена частична предварителна оценка на въздействието, в която са отразени препоръките от становището на Администрацията на МС от 08 май 2020 г.</w:t>
      </w:r>
    </w:p>
    <w:p w:rsidR="00F8789B" w:rsidRPr="00A76526" w:rsidRDefault="00F8789B" w:rsidP="00BA63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Проектът на ПМС </w:t>
      </w:r>
      <w:r w:rsidR="0076679B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приемане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Наредбата за ползването на повърхностните води не е свързан с изпълнение на актове на Европейския съюз, поради което не е приложена справка за съответствие с европейското право.</w:t>
      </w:r>
    </w:p>
    <w:p w:rsidR="00F8789B" w:rsidRPr="00A76526" w:rsidRDefault="00F8789B" w:rsidP="00BA633B">
      <w:pPr>
        <w:tabs>
          <w:tab w:val="left" w:pos="14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Проектът на ПМС и съпътстващата го документация са съгласувани по реда на чл. 32 от УСМСНА</w:t>
      </w:r>
      <w:r w:rsidR="00AE3BF2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като за постъпилите становища е изготвена справка </w:t>
      </w:r>
      <w:r w:rsidR="004132C6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отразяването на получените становища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-  приложение към настоящия доклад.</w:t>
      </w:r>
    </w:p>
    <w:p w:rsidR="00F8789B" w:rsidRPr="00A76526" w:rsidRDefault="00F8789B" w:rsidP="00BA63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В изпълнение на изискванията на чл. 26, ал. 2 от Закона за нормативните акт</w:t>
      </w:r>
      <w:r w:rsidR="00DD14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ове и чл. 85 от УПМСНА, </w:t>
      </w:r>
      <w:r w:rsidR="00DD14E8" w:rsidRPr="0095482B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проектите на наредбата, на ПМС за приемането й и настоящия доклад</w:t>
      </w:r>
      <w:r w:rsidR="00DD14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са публикувани на</w:t>
      </w:r>
      <w:r w:rsidR="00E829D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интернет страницата на МОСВ и П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ортала за обществени консултации на МС</w:t>
      </w:r>
      <w:r w:rsidR="00E829D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което е предоставена възможност на обществеността и заинтересованите лица в периода от </w:t>
      </w:r>
      <w:r w:rsidR="001B094C" w:rsidRPr="001B094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04.</w:t>
      </w:r>
      <w:r w:rsidR="001B094C">
        <w:rPr>
          <w:rFonts w:ascii="Times New Roman" w:eastAsia="Times New Roman" w:hAnsi="Times New Roman" w:cs="Times New Roman"/>
          <w:sz w:val="24"/>
          <w:szCs w:val="24"/>
          <w:lang w:eastAsia="bg-BG"/>
        </w:rPr>
        <w:t>11</w:t>
      </w:r>
      <w:r w:rsidR="00E829D3"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.20</w:t>
      </w:r>
      <w:r w:rsidR="00353F60"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20</w:t>
      </w:r>
      <w:r w:rsidR="00E829D3"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г. до </w:t>
      </w:r>
      <w:r w:rsidR="001B094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04.12</w:t>
      </w:r>
      <w:r w:rsidR="00E829D3"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.20</w:t>
      </w:r>
      <w:r w:rsidR="00353F60"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20</w:t>
      </w:r>
      <w:r w:rsidR="00E829D3" w:rsidRPr="00A7652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г.</w:t>
      </w:r>
      <w:r w:rsidR="00E829D3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представят становища и предложения </w:t>
      </w:r>
      <w:r w:rsidR="00DD14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</w:t>
      </w:r>
      <w:r w:rsidR="00DD14E8" w:rsidRPr="0095482B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проектната документация</w:t>
      </w:r>
      <w:r w:rsidR="00B171EA"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DD14E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Получените становища са отразени съгласно приложената справка. </w:t>
      </w:r>
    </w:p>
    <w:p w:rsidR="00B672D9" w:rsidRPr="00A76526" w:rsidRDefault="00B672D9" w:rsidP="00BA63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основание ч</w:t>
      </w:r>
      <w:r w:rsidR="001B094C">
        <w:rPr>
          <w:rFonts w:ascii="Times New Roman" w:eastAsia="Times New Roman" w:hAnsi="Times New Roman" w:cs="Times New Roman"/>
          <w:sz w:val="24"/>
          <w:szCs w:val="24"/>
          <w:lang w:eastAsia="bg-BG"/>
        </w:rPr>
        <w:t>л. 26, ал. 5 от ЗНА, на интерне</w:t>
      </w:r>
      <w:r w:rsidRPr="00A765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т-страницата на МОСВ и Портала за обществени консултации на ……….. 2020 г. е публикувана </w:t>
      </w:r>
      <w:r w:rsidRPr="00A76526">
        <w:rPr>
          <w:rFonts w:ascii="Times New Roman" w:hAnsi="Times New Roman" w:cs="Times New Roman"/>
          <w:sz w:val="24"/>
          <w:szCs w:val="24"/>
        </w:rPr>
        <w:t>справка</w:t>
      </w:r>
      <w:r w:rsidR="001B094C">
        <w:rPr>
          <w:rFonts w:ascii="Times New Roman" w:hAnsi="Times New Roman" w:cs="Times New Roman"/>
          <w:sz w:val="24"/>
          <w:szCs w:val="24"/>
        </w:rPr>
        <w:t xml:space="preserve"> </w:t>
      </w:r>
      <w:r w:rsidRPr="00A76526">
        <w:rPr>
          <w:rFonts w:ascii="Times New Roman" w:hAnsi="Times New Roman" w:cs="Times New Roman"/>
          <w:sz w:val="24"/>
          <w:szCs w:val="24"/>
        </w:rPr>
        <w:t>за</w:t>
      </w:r>
      <w:r w:rsidR="001B094C">
        <w:rPr>
          <w:rFonts w:ascii="Times New Roman" w:hAnsi="Times New Roman" w:cs="Times New Roman"/>
          <w:sz w:val="24"/>
          <w:szCs w:val="24"/>
        </w:rPr>
        <w:t xml:space="preserve"> </w:t>
      </w:r>
      <w:r w:rsidRPr="00A76526">
        <w:rPr>
          <w:rFonts w:ascii="Times New Roman" w:hAnsi="Times New Roman" w:cs="Times New Roman"/>
          <w:sz w:val="24"/>
          <w:szCs w:val="24"/>
        </w:rPr>
        <w:t>постъпилите</w:t>
      </w:r>
      <w:r w:rsidR="001B094C">
        <w:rPr>
          <w:rFonts w:ascii="Times New Roman" w:hAnsi="Times New Roman" w:cs="Times New Roman"/>
          <w:sz w:val="24"/>
          <w:szCs w:val="24"/>
        </w:rPr>
        <w:t xml:space="preserve"> </w:t>
      </w:r>
      <w:r w:rsidRPr="00A76526">
        <w:rPr>
          <w:rFonts w:ascii="Times New Roman" w:hAnsi="Times New Roman" w:cs="Times New Roman"/>
          <w:sz w:val="24"/>
          <w:szCs w:val="24"/>
        </w:rPr>
        <w:t>предложения</w:t>
      </w:r>
      <w:r w:rsidR="001B094C">
        <w:rPr>
          <w:rFonts w:ascii="Times New Roman" w:hAnsi="Times New Roman" w:cs="Times New Roman"/>
          <w:sz w:val="24"/>
          <w:szCs w:val="24"/>
        </w:rPr>
        <w:t xml:space="preserve"> </w:t>
      </w:r>
      <w:r w:rsidRPr="00A76526">
        <w:rPr>
          <w:rFonts w:ascii="Times New Roman" w:hAnsi="Times New Roman" w:cs="Times New Roman"/>
          <w:sz w:val="24"/>
          <w:szCs w:val="24"/>
        </w:rPr>
        <w:t>заедно с обосновка</w:t>
      </w:r>
      <w:r w:rsidR="001B094C">
        <w:rPr>
          <w:rFonts w:ascii="Times New Roman" w:hAnsi="Times New Roman" w:cs="Times New Roman"/>
          <w:sz w:val="24"/>
          <w:szCs w:val="24"/>
        </w:rPr>
        <w:t xml:space="preserve"> </w:t>
      </w:r>
      <w:r w:rsidRPr="00A76526">
        <w:rPr>
          <w:rFonts w:ascii="Times New Roman" w:hAnsi="Times New Roman" w:cs="Times New Roman"/>
          <w:sz w:val="24"/>
          <w:szCs w:val="24"/>
        </w:rPr>
        <w:t>за</w:t>
      </w:r>
      <w:r w:rsidR="001B094C">
        <w:rPr>
          <w:rFonts w:ascii="Times New Roman" w:hAnsi="Times New Roman" w:cs="Times New Roman"/>
          <w:sz w:val="24"/>
          <w:szCs w:val="24"/>
        </w:rPr>
        <w:t xml:space="preserve"> </w:t>
      </w:r>
      <w:r w:rsidRPr="00A76526">
        <w:rPr>
          <w:rFonts w:ascii="Times New Roman" w:hAnsi="Times New Roman" w:cs="Times New Roman"/>
          <w:sz w:val="24"/>
          <w:szCs w:val="24"/>
        </w:rPr>
        <w:t>неприетите</w:t>
      </w:r>
      <w:r w:rsidR="001B094C">
        <w:rPr>
          <w:rFonts w:ascii="Times New Roman" w:hAnsi="Times New Roman" w:cs="Times New Roman"/>
          <w:sz w:val="24"/>
          <w:szCs w:val="24"/>
        </w:rPr>
        <w:t xml:space="preserve"> </w:t>
      </w:r>
      <w:r w:rsidRPr="00A76526">
        <w:rPr>
          <w:rFonts w:ascii="Times New Roman" w:hAnsi="Times New Roman" w:cs="Times New Roman"/>
          <w:sz w:val="24"/>
          <w:szCs w:val="24"/>
        </w:rPr>
        <w:t>предложения.</w:t>
      </w:r>
    </w:p>
    <w:p w:rsidR="00AE3BF2" w:rsidRPr="00722B8F" w:rsidRDefault="00AE3BF2" w:rsidP="00BA63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bg-BG"/>
        </w:rPr>
      </w:pPr>
    </w:p>
    <w:p w:rsidR="00F8789B" w:rsidRPr="00CE3DB3" w:rsidRDefault="00F8789B" w:rsidP="00BA63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53F6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Предвид всичко гореизложено,</w:t>
      </w:r>
    </w:p>
    <w:p w:rsidR="00F8789B" w:rsidRPr="00CE3DB3" w:rsidRDefault="00F8789B" w:rsidP="00BA633B">
      <w:pPr>
        <w:spacing w:before="120" w:after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ГОСПОДИН МИНИСТЪР-ПРЕДСЕДАТЕЛ,</w:t>
      </w:r>
    </w:p>
    <w:p w:rsidR="00F8789B" w:rsidRPr="00CE3DB3" w:rsidRDefault="00F8789B" w:rsidP="00BA633B">
      <w:pPr>
        <w:spacing w:before="120"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УВАЖАЕМИ ГОСПОЖИ И ГОСПОДА МИНИСТРИ,</w:t>
      </w:r>
    </w:p>
    <w:p w:rsidR="00F8789B" w:rsidRPr="00CE3DB3" w:rsidRDefault="00F8789B" w:rsidP="00BA633B">
      <w:pPr>
        <w:spacing w:before="120" w:after="0"/>
        <w:ind w:firstLine="709"/>
        <w:jc w:val="both"/>
        <w:rPr>
          <w:rFonts w:ascii="Arial" w:eastAsia="Times New Roman" w:hAnsi="Arial" w:cs="Arial"/>
          <w:b/>
          <w:lang w:eastAsia="bg-BG"/>
        </w:rPr>
      </w:pPr>
      <w:r w:rsidRPr="00353F60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основание чл. 8, ал. 2 от Устройствения правилник на Министерския съвет и на неговата администрация, предлагам Министерския</w:t>
      </w:r>
      <w:r w:rsidR="00353F60" w:rsidRPr="00353F60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Pr="00353F6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съвет да разгледа и приеме предложения проект на </w:t>
      </w:r>
      <w:r w:rsidRPr="00353F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Постановление на Министерския съвет </w:t>
      </w:r>
      <w:r w:rsidR="0076679B" w:rsidRPr="00353F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за </w:t>
      </w:r>
      <w:r w:rsidR="006D10AA" w:rsidRPr="00353F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приемане </w:t>
      </w:r>
      <w:r w:rsidRPr="00353F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r w:rsidR="000E0EBB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bookmarkStart w:id="0" w:name="_GoBack"/>
      <w:bookmarkEnd w:id="0"/>
      <w:r w:rsidRPr="00353F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Наредбата за ползването на повърхностните води</w:t>
      </w:r>
      <w:r w:rsidR="006D10AA" w:rsidRPr="00353F60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</w:t>
      </w:r>
    </w:p>
    <w:p w:rsidR="0039161F" w:rsidRPr="00CE3DB3" w:rsidRDefault="0039161F" w:rsidP="00BA633B">
      <w:pPr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94256" w:rsidRPr="00CE3DB3" w:rsidRDefault="00294256" w:rsidP="00BA633B">
      <w:pPr>
        <w:spacing w:before="120" w:after="120"/>
        <w:ind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bdr w:val="none" w:sz="0" w:space="0" w:color="auto" w:frame="1"/>
          <w:lang w:eastAsia="bg-BG"/>
        </w:rPr>
      </w:pPr>
      <w:r w:rsidRPr="00CE3DB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bdr w:val="none" w:sz="0" w:space="0" w:color="auto" w:frame="1"/>
          <w:lang w:eastAsia="bg-BG"/>
        </w:rPr>
        <w:t>Приложение:</w:t>
      </w:r>
    </w:p>
    <w:p w:rsidR="00294256" w:rsidRDefault="00294256" w:rsidP="00BA633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E3BF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 на ПМС за приемане на Наредба за ползването на повърхностните води;</w:t>
      </w:r>
    </w:p>
    <w:p w:rsidR="00DD14E8" w:rsidRPr="0095482B" w:rsidRDefault="00DD14E8" w:rsidP="00BA633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5482B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Проект на Наредба за ползването на повърхностните води;</w:t>
      </w:r>
    </w:p>
    <w:p w:rsidR="00294256" w:rsidRDefault="00294256" w:rsidP="00BA633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E3BF2">
        <w:rPr>
          <w:rFonts w:ascii="Times New Roman" w:eastAsia="Times New Roman" w:hAnsi="Times New Roman" w:cs="Times New Roman"/>
          <w:sz w:val="24"/>
          <w:szCs w:val="24"/>
          <w:lang w:eastAsia="bg-BG"/>
        </w:rPr>
        <w:t>Финансова обосно</w:t>
      </w:r>
      <w:r w:rsidR="00DD14E8">
        <w:rPr>
          <w:rFonts w:ascii="Times New Roman" w:eastAsia="Times New Roman" w:hAnsi="Times New Roman" w:cs="Times New Roman"/>
          <w:sz w:val="24"/>
          <w:szCs w:val="24"/>
          <w:lang w:eastAsia="bg-BG"/>
        </w:rPr>
        <w:t>в</w:t>
      </w:r>
      <w:r w:rsidRPr="00AE3BF2">
        <w:rPr>
          <w:rFonts w:ascii="Times New Roman" w:eastAsia="Times New Roman" w:hAnsi="Times New Roman" w:cs="Times New Roman"/>
          <w:sz w:val="24"/>
          <w:szCs w:val="24"/>
          <w:lang w:eastAsia="bg-BG"/>
        </w:rPr>
        <w:t>ка, одобрена от министъра на финансите;</w:t>
      </w:r>
    </w:p>
    <w:p w:rsidR="00B2522E" w:rsidRPr="00AE3BF2" w:rsidRDefault="00B2522E" w:rsidP="00BA633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Частична предварителна оценка на въздействието;</w:t>
      </w:r>
    </w:p>
    <w:p w:rsidR="00294256" w:rsidRPr="00AE3BF2" w:rsidRDefault="00294256" w:rsidP="00BA633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E3BF2">
        <w:rPr>
          <w:rFonts w:ascii="Times New Roman" w:eastAsia="Times New Roman" w:hAnsi="Times New Roman" w:cs="Times New Roman"/>
          <w:sz w:val="24"/>
          <w:szCs w:val="24"/>
          <w:lang w:eastAsia="bg-BG"/>
        </w:rPr>
        <w:t>Становища по проектната документация;</w:t>
      </w:r>
    </w:p>
    <w:p w:rsidR="00294256" w:rsidRPr="00AE3BF2" w:rsidRDefault="00294256" w:rsidP="00BA633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E3BF2">
        <w:rPr>
          <w:rFonts w:ascii="Times New Roman" w:eastAsia="Times New Roman" w:hAnsi="Times New Roman" w:cs="Times New Roman"/>
          <w:sz w:val="24"/>
          <w:szCs w:val="24"/>
          <w:lang w:eastAsia="bg-BG"/>
        </w:rPr>
        <w:t>Справки за отразяване на постъпилите становища – при съгласуването по чл. 32 от УПМСНА и по чл. 26, ал. 2 от ЗНА;</w:t>
      </w:r>
    </w:p>
    <w:p w:rsidR="00294256" w:rsidRPr="00AE3BF2" w:rsidRDefault="00294256" w:rsidP="00BA633B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E3B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Проект на съобщение за средствата за масово осведомяване. </w:t>
      </w:r>
    </w:p>
    <w:p w:rsidR="00294256" w:rsidRPr="00CE3DB3" w:rsidRDefault="00294256" w:rsidP="00BA633B">
      <w:pPr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94256" w:rsidRPr="00CE3DB3" w:rsidRDefault="00294256" w:rsidP="00BA633B">
      <w:pPr>
        <w:spacing w:after="0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9161F" w:rsidRPr="00CE3DB3" w:rsidRDefault="00D5545C" w:rsidP="00BA633B">
      <w:pPr>
        <w:spacing w:before="120" w:after="120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ЕМИЛ ДИМИТРОВ</w:t>
      </w:r>
    </w:p>
    <w:p w:rsidR="0039161F" w:rsidRPr="00CE3DB3" w:rsidRDefault="0039161F" w:rsidP="00BA633B">
      <w:pPr>
        <w:spacing w:before="120" w:after="120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</w:pPr>
      <w:r w:rsidRPr="00CE3DB3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Министър на околната среда и водите </w:t>
      </w:r>
    </w:p>
    <w:sectPr w:rsidR="0039161F" w:rsidRPr="00CE3DB3" w:rsidSect="001B094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74" w:right="1418" w:bottom="1276" w:left="1474" w:header="709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433" w:rsidRDefault="008E7433" w:rsidP="00344A2F">
      <w:pPr>
        <w:spacing w:after="0" w:line="240" w:lineRule="auto"/>
      </w:pPr>
      <w:r>
        <w:separator/>
      </w:r>
    </w:p>
  </w:endnote>
  <w:endnote w:type="continuationSeparator" w:id="0">
    <w:p w:rsidR="008E7433" w:rsidRDefault="008E7433" w:rsidP="0034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37579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D3A96" w:rsidRDefault="00CD7F04">
        <w:pPr>
          <w:pStyle w:val="Footer"/>
          <w:jc w:val="right"/>
        </w:pPr>
        <w:r>
          <w:fldChar w:fldCharType="begin"/>
        </w:r>
        <w:r w:rsidR="001D3A96">
          <w:instrText xml:space="preserve"> PAGE   \* MERGEFORMAT </w:instrText>
        </w:r>
        <w:r>
          <w:fldChar w:fldCharType="separate"/>
        </w:r>
        <w:r w:rsidR="000E0EB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D3A96" w:rsidRDefault="001D3A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A96" w:rsidRDefault="00136AD2" w:rsidP="009A3CC2">
    <w:pPr>
      <w:pStyle w:val="Footer"/>
      <w:tabs>
        <w:tab w:val="clear" w:pos="4536"/>
        <w:tab w:val="clear" w:pos="9072"/>
        <w:tab w:val="left" w:pos="2775"/>
      </w:tabs>
    </w:pPr>
    <w:r>
      <w:rPr>
        <w:rFonts w:ascii="Calibri" w:eastAsia="Calibri" w:hAnsi="Calibri" w:cs="Times New Roman"/>
        <w:noProof/>
        <w:lang w:eastAsia="bg-BG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72390</wp:posOffset>
              </wp:positionH>
              <wp:positionV relativeFrom="paragraph">
                <wp:posOffset>62230</wp:posOffset>
              </wp:positionV>
              <wp:extent cx="5864860" cy="20955"/>
              <wp:effectExtent l="0" t="0" r="2540" b="17145"/>
              <wp:wrapNone/>
              <wp:docPr id="8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64860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E251A0" id="Straight Connector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pt,4.9pt" to="467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">
              <o:lock v:ext="edit" shapetype="f"/>
            </v:line>
          </w:pict>
        </mc:Fallback>
      </mc:AlternateContent>
    </w:r>
    <w:r w:rsidR="001D3A96">
      <w:tab/>
    </w:r>
  </w:p>
  <w:tbl>
    <w:tblPr>
      <w:tblW w:w="9647" w:type="dxa"/>
      <w:tblLook w:val="04A0" w:firstRow="1" w:lastRow="0" w:firstColumn="1" w:lastColumn="0" w:noHBand="0" w:noVBand="1"/>
    </w:tblPr>
    <w:tblGrid>
      <w:gridCol w:w="2356"/>
      <w:gridCol w:w="5290"/>
      <w:gridCol w:w="2001"/>
    </w:tblGrid>
    <w:tr w:rsidR="001D3A96" w:rsidRPr="00492363" w:rsidTr="00D56972">
      <w:trPr>
        <w:trHeight w:val="1013"/>
      </w:trPr>
      <w:tc>
        <w:tcPr>
          <w:tcW w:w="2356" w:type="dxa"/>
          <w:hideMark/>
        </w:tcPr>
        <w:p w:rsidR="001D3A96" w:rsidRPr="00492363" w:rsidRDefault="001D3A96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eastAsia="bg-BG"/>
            </w:rPr>
            <w:drawing>
              <wp:inline distT="0" distB="0" distL="0" distR="0">
                <wp:extent cx="600075" cy="571500"/>
                <wp:effectExtent l="0" t="0" r="9525" b="0"/>
                <wp:docPr id="3" name="Picture 2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0" w:type="dxa"/>
        </w:tcPr>
        <w:p w:rsidR="001D3A96" w:rsidRPr="0039161F" w:rsidRDefault="001D3A96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ru-RU"/>
            </w:rPr>
          </w:pPr>
          <w:r w:rsidRPr="0039161F">
            <w:rPr>
              <w:rFonts w:ascii="Times New Roman" w:eastAsia="Calibri" w:hAnsi="Times New Roman" w:cs="Times New Roman"/>
              <w:lang w:val="ru-RU"/>
            </w:rPr>
            <w:t>София</w:t>
          </w:r>
          <w:r w:rsidRPr="0039161F">
            <w:rPr>
              <w:rFonts w:ascii="Times" w:eastAsia="Calibri" w:hAnsi="Times" w:cs="Times New Roman"/>
              <w:lang w:val="ru-RU"/>
            </w:rPr>
            <w:t xml:space="preserve">, 1000, </w:t>
          </w:r>
          <w:r w:rsidRPr="0039161F">
            <w:rPr>
              <w:rFonts w:ascii="Times New Roman" w:eastAsia="Calibri" w:hAnsi="Times New Roman" w:cs="Times New Roman"/>
              <w:lang w:val="ru-RU"/>
            </w:rPr>
            <w:t>бул</w:t>
          </w:r>
          <w:r w:rsidRPr="0039161F">
            <w:rPr>
              <w:rFonts w:ascii="Times" w:eastAsia="Calibri" w:hAnsi="Times" w:cs="Times New Roman"/>
              <w:lang w:val="ru-RU"/>
            </w:rPr>
            <w:t>. „</w:t>
          </w:r>
          <w:r w:rsidRPr="0039161F">
            <w:rPr>
              <w:rFonts w:ascii="Times New Roman" w:eastAsia="Calibri" w:hAnsi="Times New Roman" w:cs="Times New Roman"/>
              <w:lang w:val="ru-RU"/>
            </w:rPr>
            <w:t>Кн</w:t>
          </w:r>
          <w:r w:rsidRPr="0039161F">
            <w:rPr>
              <w:rFonts w:ascii="Times" w:eastAsia="Calibri" w:hAnsi="Times" w:cs="Times New Roman"/>
              <w:lang w:val="ru-RU"/>
            </w:rPr>
            <w:t xml:space="preserve">. </w:t>
          </w:r>
          <w:r w:rsidRPr="0039161F">
            <w:rPr>
              <w:rFonts w:ascii="Times New Roman" w:eastAsia="Calibri" w:hAnsi="Times New Roman" w:cs="Times New Roman"/>
              <w:lang w:val="ru-RU"/>
            </w:rPr>
            <w:t>МарияЛуиза</w:t>
          </w:r>
          <w:r w:rsidRPr="0039161F">
            <w:rPr>
              <w:rFonts w:ascii="Times" w:eastAsia="Calibri" w:hAnsi="Times" w:cs="Times New Roman"/>
              <w:lang w:val="ru-RU"/>
            </w:rPr>
            <w:t>” 22</w:t>
          </w:r>
        </w:p>
        <w:p w:rsidR="001D3A96" w:rsidRPr="0039161F" w:rsidRDefault="001D3A96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ru-RU"/>
            </w:rPr>
          </w:pPr>
        </w:p>
        <w:p w:rsidR="001D3A96" w:rsidRPr="00492363" w:rsidRDefault="001D3A96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eastAsia="Calibri" w:cs="Times New Roman"/>
            </w:rPr>
          </w:pPr>
          <w:r w:rsidRPr="00834310">
            <w:rPr>
              <w:rFonts w:ascii="Times New Roman" w:eastAsia="Calibri" w:hAnsi="Times New Roman" w:cs="Times New Roman"/>
              <w:lang w:val="ru-RU"/>
            </w:rPr>
            <w:t>Тел</w:t>
          </w:r>
          <w:r w:rsidRPr="00834310">
            <w:rPr>
              <w:rFonts w:ascii="Times" w:eastAsia="Calibri" w:hAnsi="Times" w:cs="Times New Roman"/>
              <w:lang w:val="ru-RU"/>
            </w:rPr>
            <w:t>: +359(2) 940 6194</w:t>
          </w:r>
          <w:r>
            <w:rPr>
              <w:rFonts w:eastAsia="Calibri" w:cs="Times New Roman"/>
            </w:rPr>
            <w:t>,</w:t>
          </w:r>
          <w:r w:rsidRPr="00834310">
            <w:rPr>
              <w:rFonts w:ascii="Times New Roman" w:eastAsia="Calibri" w:hAnsi="Times New Roman" w:cs="Times New Roman"/>
              <w:lang w:val="ru-RU"/>
            </w:rPr>
            <w:t>Факс</w:t>
          </w:r>
          <w:r w:rsidRPr="00834310">
            <w:rPr>
              <w:rFonts w:ascii="Times" w:eastAsia="Calibri" w:hAnsi="Times" w:cs="Times New Roman"/>
              <w:lang w:val="ru-RU"/>
            </w:rPr>
            <w:t>:+359(2) 98</w:t>
          </w:r>
          <w:r>
            <w:rPr>
              <w:rFonts w:eastAsia="Calibri" w:cs="Times New Roman"/>
            </w:rPr>
            <w:t>6 25 33</w:t>
          </w:r>
        </w:p>
      </w:tc>
      <w:tc>
        <w:tcPr>
          <w:tcW w:w="2001" w:type="dxa"/>
          <w:hideMark/>
        </w:tcPr>
        <w:p w:rsidR="001D3A96" w:rsidRPr="00492363" w:rsidRDefault="001D3A96" w:rsidP="00D56972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eastAsia="bg-BG"/>
            </w:rPr>
            <w:drawing>
              <wp:inline distT="0" distB="0" distL="0" distR="0">
                <wp:extent cx="371475" cy="371475"/>
                <wp:effectExtent l="0" t="0" r="9525" b="952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3A96" w:rsidRDefault="001D3A96" w:rsidP="009A3CC2">
    <w:pPr>
      <w:pStyle w:val="Footer"/>
      <w:tabs>
        <w:tab w:val="clear" w:pos="4536"/>
        <w:tab w:val="clear" w:pos="9072"/>
        <w:tab w:val="left" w:pos="27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433" w:rsidRDefault="008E7433" w:rsidP="00344A2F">
      <w:pPr>
        <w:spacing w:after="0" w:line="240" w:lineRule="auto"/>
      </w:pPr>
      <w:r>
        <w:separator/>
      </w:r>
    </w:p>
  </w:footnote>
  <w:footnote w:type="continuationSeparator" w:id="0">
    <w:p w:rsidR="008E7433" w:rsidRDefault="008E7433" w:rsidP="0034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A96" w:rsidRDefault="001D3A96" w:rsidP="00BD7727">
    <w:pPr>
      <w:pStyle w:val="Header"/>
      <w:jc w:val="center"/>
    </w:pPr>
  </w:p>
  <w:p w:rsidR="001D3A96" w:rsidRDefault="001D3A96" w:rsidP="00BD772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A96" w:rsidRDefault="001D3A96" w:rsidP="009A3CC2">
    <w:pPr>
      <w:pStyle w:val="Header"/>
      <w:jc w:val="center"/>
    </w:pPr>
    <w:r>
      <w:rPr>
        <w:rFonts w:ascii="Times New Roman" w:hAnsi="Times New Roman"/>
        <w:b/>
        <w:caps/>
        <w:noProof/>
        <w:szCs w:val="24"/>
        <w:lang w:eastAsia="bg-BG"/>
      </w:rPr>
      <w:drawing>
        <wp:inline distT="0" distB="0" distL="0" distR="0">
          <wp:extent cx="895350" cy="781050"/>
          <wp:effectExtent l="0" t="0" r="0" b="0"/>
          <wp:docPr id="2" name="Picture 2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b_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3A96" w:rsidRDefault="001D3A96" w:rsidP="009A3CC2">
    <w:pPr>
      <w:pStyle w:val="Header"/>
      <w:jc w:val="center"/>
    </w:pPr>
  </w:p>
  <w:p w:rsidR="001D3A96" w:rsidRDefault="001D3A96" w:rsidP="009A3CC2">
    <w:pPr>
      <w:pStyle w:val="Caption"/>
      <w:spacing w:before="20" w:after="20"/>
      <w:rPr>
        <w:szCs w:val="24"/>
      </w:rPr>
    </w:pPr>
    <w:r w:rsidRPr="00B2250A">
      <w:rPr>
        <w:szCs w:val="24"/>
      </w:rPr>
      <w:t>Р е п у б л и к а   б ъ л г а р и я</w:t>
    </w:r>
  </w:p>
  <w:p w:rsidR="001D3A96" w:rsidRDefault="001D3A96" w:rsidP="009A3CC2">
    <w:pPr>
      <w:pBdr>
        <w:bottom w:val="single" w:sz="4" w:space="1" w:color="auto"/>
      </w:pBdr>
      <w:spacing w:after="0" w:line="270" w:lineRule="atLeast"/>
      <w:jc w:val="center"/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</w:pPr>
  </w:p>
  <w:p w:rsidR="001D3A96" w:rsidRDefault="001D3A96" w:rsidP="009A3CC2">
    <w:pPr>
      <w:pBdr>
        <w:bottom w:val="single" w:sz="4" w:space="1" w:color="auto"/>
      </w:pBdr>
      <w:spacing w:after="0" w:line="270" w:lineRule="atLeast"/>
      <w:jc w:val="center"/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</w:pP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МИНИСТЕРСТВОНАОКОЛНАТАСРЕДАИВОДИТЕ</w:t>
    </w:r>
  </w:p>
  <w:p w:rsidR="001D3A96" w:rsidRPr="00BD7727" w:rsidRDefault="001D3A96" w:rsidP="009A3CC2">
    <w:pPr>
      <w:pStyle w:val="Header"/>
    </w:pPr>
  </w:p>
  <w:p w:rsidR="001D3A96" w:rsidRDefault="001D3A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42BB4"/>
    <w:multiLevelType w:val="hybridMultilevel"/>
    <w:tmpl w:val="BB009D6E"/>
    <w:lvl w:ilvl="0" w:tplc="0402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 w15:restartNumberingAfterBreak="0">
    <w:nsid w:val="521B1874"/>
    <w:multiLevelType w:val="hybridMultilevel"/>
    <w:tmpl w:val="BA12FA2E"/>
    <w:lvl w:ilvl="0" w:tplc="1AF80B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A2F"/>
    <w:rsid w:val="0001357F"/>
    <w:rsid w:val="0001582D"/>
    <w:rsid w:val="000265AF"/>
    <w:rsid w:val="00030B2E"/>
    <w:rsid w:val="000338E9"/>
    <w:rsid w:val="00034FCE"/>
    <w:rsid w:val="000424C8"/>
    <w:rsid w:val="000769A1"/>
    <w:rsid w:val="0008425A"/>
    <w:rsid w:val="00085EBF"/>
    <w:rsid w:val="000A2484"/>
    <w:rsid w:val="000C492A"/>
    <w:rsid w:val="000C53C0"/>
    <w:rsid w:val="000E0EBB"/>
    <w:rsid w:val="000F4D4C"/>
    <w:rsid w:val="000F5E62"/>
    <w:rsid w:val="001309FB"/>
    <w:rsid w:val="00130E6C"/>
    <w:rsid w:val="00136AD2"/>
    <w:rsid w:val="00141420"/>
    <w:rsid w:val="00143F5B"/>
    <w:rsid w:val="0014712E"/>
    <w:rsid w:val="00147686"/>
    <w:rsid w:val="00147F4C"/>
    <w:rsid w:val="00154D75"/>
    <w:rsid w:val="001A3998"/>
    <w:rsid w:val="001B094C"/>
    <w:rsid w:val="001D099B"/>
    <w:rsid w:val="001D3A96"/>
    <w:rsid w:val="001D4EA7"/>
    <w:rsid w:val="001D7CEC"/>
    <w:rsid w:val="001F32A7"/>
    <w:rsid w:val="00201B4F"/>
    <w:rsid w:val="002314CE"/>
    <w:rsid w:val="002317E4"/>
    <w:rsid w:val="00232B8B"/>
    <w:rsid w:val="00232BD0"/>
    <w:rsid w:val="002416F3"/>
    <w:rsid w:val="00242F30"/>
    <w:rsid w:val="002450AD"/>
    <w:rsid w:val="00251771"/>
    <w:rsid w:val="00253896"/>
    <w:rsid w:val="002624AE"/>
    <w:rsid w:val="002678E5"/>
    <w:rsid w:val="002925CF"/>
    <w:rsid w:val="00294256"/>
    <w:rsid w:val="002C210A"/>
    <w:rsid w:val="002D08F5"/>
    <w:rsid w:val="002D2757"/>
    <w:rsid w:val="003255BC"/>
    <w:rsid w:val="00344A2F"/>
    <w:rsid w:val="003462D4"/>
    <w:rsid w:val="00353F60"/>
    <w:rsid w:val="003562B5"/>
    <w:rsid w:val="00384A0E"/>
    <w:rsid w:val="0039161F"/>
    <w:rsid w:val="0039224A"/>
    <w:rsid w:val="003969CB"/>
    <w:rsid w:val="003A22DD"/>
    <w:rsid w:val="003A547E"/>
    <w:rsid w:val="003C08F0"/>
    <w:rsid w:val="003C35CA"/>
    <w:rsid w:val="003D47E7"/>
    <w:rsid w:val="003D48A8"/>
    <w:rsid w:val="003F5015"/>
    <w:rsid w:val="003F5D18"/>
    <w:rsid w:val="00407AAB"/>
    <w:rsid w:val="00412675"/>
    <w:rsid w:val="004132C6"/>
    <w:rsid w:val="00426E64"/>
    <w:rsid w:val="004310D6"/>
    <w:rsid w:val="00444C8D"/>
    <w:rsid w:val="00454841"/>
    <w:rsid w:val="00456EBD"/>
    <w:rsid w:val="00460619"/>
    <w:rsid w:val="00462A68"/>
    <w:rsid w:val="00487326"/>
    <w:rsid w:val="00491955"/>
    <w:rsid w:val="00492363"/>
    <w:rsid w:val="004C343E"/>
    <w:rsid w:val="004D2676"/>
    <w:rsid w:val="004E542F"/>
    <w:rsid w:val="005301EC"/>
    <w:rsid w:val="00534074"/>
    <w:rsid w:val="005458FB"/>
    <w:rsid w:val="0054734F"/>
    <w:rsid w:val="005609E3"/>
    <w:rsid w:val="005701D9"/>
    <w:rsid w:val="005745E4"/>
    <w:rsid w:val="00575027"/>
    <w:rsid w:val="00577122"/>
    <w:rsid w:val="005800EA"/>
    <w:rsid w:val="005A4CEB"/>
    <w:rsid w:val="005B0EDD"/>
    <w:rsid w:val="005E5737"/>
    <w:rsid w:val="005E6148"/>
    <w:rsid w:val="005E78B8"/>
    <w:rsid w:val="005E7BC9"/>
    <w:rsid w:val="005F7930"/>
    <w:rsid w:val="006149E8"/>
    <w:rsid w:val="006360A0"/>
    <w:rsid w:val="0064315E"/>
    <w:rsid w:val="006453BE"/>
    <w:rsid w:val="00647B93"/>
    <w:rsid w:val="00654E5C"/>
    <w:rsid w:val="00663C9B"/>
    <w:rsid w:val="0066639F"/>
    <w:rsid w:val="0067247E"/>
    <w:rsid w:val="00682109"/>
    <w:rsid w:val="006A29D4"/>
    <w:rsid w:val="006C52B5"/>
    <w:rsid w:val="006D10AA"/>
    <w:rsid w:val="006D52DD"/>
    <w:rsid w:val="006E1F74"/>
    <w:rsid w:val="00704414"/>
    <w:rsid w:val="00720B64"/>
    <w:rsid w:val="00722B8F"/>
    <w:rsid w:val="00735F6B"/>
    <w:rsid w:val="007367E8"/>
    <w:rsid w:val="0074373A"/>
    <w:rsid w:val="00746E24"/>
    <w:rsid w:val="0076679B"/>
    <w:rsid w:val="00782673"/>
    <w:rsid w:val="0079166F"/>
    <w:rsid w:val="00791909"/>
    <w:rsid w:val="00792E32"/>
    <w:rsid w:val="0079389D"/>
    <w:rsid w:val="00793CFC"/>
    <w:rsid w:val="007A13F5"/>
    <w:rsid w:val="007A1497"/>
    <w:rsid w:val="007D15A3"/>
    <w:rsid w:val="007D48A5"/>
    <w:rsid w:val="007D6A3C"/>
    <w:rsid w:val="007E0558"/>
    <w:rsid w:val="007F225A"/>
    <w:rsid w:val="008040C0"/>
    <w:rsid w:val="00804884"/>
    <w:rsid w:val="00804E79"/>
    <w:rsid w:val="008162E9"/>
    <w:rsid w:val="008308D9"/>
    <w:rsid w:val="00834310"/>
    <w:rsid w:val="008366EB"/>
    <w:rsid w:val="008442BB"/>
    <w:rsid w:val="00863E92"/>
    <w:rsid w:val="00871688"/>
    <w:rsid w:val="0087328A"/>
    <w:rsid w:val="008753FB"/>
    <w:rsid w:val="00881A06"/>
    <w:rsid w:val="0088447A"/>
    <w:rsid w:val="008962B5"/>
    <w:rsid w:val="008B077B"/>
    <w:rsid w:val="008B2BBA"/>
    <w:rsid w:val="008B45CB"/>
    <w:rsid w:val="008C0944"/>
    <w:rsid w:val="008C68D7"/>
    <w:rsid w:val="008C7577"/>
    <w:rsid w:val="008E616B"/>
    <w:rsid w:val="008E7433"/>
    <w:rsid w:val="008F1710"/>
    <w:rsid w:val="009134BD"/>
    <w:rsid w:val="00913C60"/>
    <w:rsid w:val="009142EB"/>
    <w:rsid w:val="00944BCC"/>
    <w:rsid w:val="00946749"/>
    <w:rsid w:val="0095482B"/>
    <w:rsid w:val="009856DC"/>
    <w:rsid w:val="00985CF5"/>
    <w:rsid w:val="0098632C"/>
    <w:rsid w:val="009867F3"/>
    <w:rsid w:val="00987699"/>
    <w:rsid w:val="009A3B0C"/>
    <w:rsid w:val="009A3CC2"/>
    <w:rsid w:val="009B2729"/>
    <w:rsid w:val="009B5654"/>
    <w:rsid w:val="009D17F6"/>
    <w:rsid w:val="009D2990"/>
    <w:rsid w:val="009D32EF"/>
    <w:rsid w:val="009D4786"/>
    <w:rsid w:val="009E7062"/>
    <w:rsid w:val="009F0B35"/>
    <w:rsid w:val="009F7997"/>
    <w:rsid w:val="00A12513"/>
    <w:rsid w:val="00A16CB0"/>
    <w:rsid w:val="00A23F49"/>
    <w:rsid w:val="00A265D1"/>
    <w:rsid w:val="00A304E1"/>
    <w:rsid w:val="00A4453D"/>
    <w:rsid w:val="00A50983"/>
    <w:rsid w:val="00A509E8"/>
    <w:rsid w:val="00A567D0"/>
    <w:rsid w:val="00A64E24"/>
    <w:rsid w:val="00A729E1"/>
    <w:rsid w:val="00A76526"/>
    <w:rsid w:val="00AB1C0D"/>
    <w:rsid w:val="00AE3BF2"/>
    <w:rsid w:val="00B01B8C"/>
    <w:rsid w:val="00B03861"/>
    <w:rsid w:val="00B043F8"/>
    <w:rsid w:val="00B171EA"/>
    <w:rsid w:val="00B24BF6"/>
    <w:rsid w:val="00B2522E"/>
    <w:rsid w:val="00B25638"/>
    <w:rsid w:val="00B60486"/>
    <w:rsid w:val="00B615BF"/>
    <w:rsid w:val="00B66257"/>
    <w:rsid w:val="00B672D9"/>
    <w:rsid w:val="00B94471"/>
    <w:rsid w:val="00B948A4"/>
    <w:rsid w:val="00BA0F02"/>
    <w:rsid w:val="00BA41DF"/>
    <w:rsid w:val="00BA5FC7"/>
    <w:rsid w:val="00BA633B"/>
    <w:rsid w:val="00BC2B73"/>
    <w:rsid w:val="00BC374B"/>
    <w:rsid w:val="00BC61F6"/>
    <w:rsid w:val="00BD2C20"/>
    <w:rsid w:val="00BD7727"/>
    <w:rsid w:val="00BE120F"/>
    <w:rsid w:val="00C116F5"/>
    <w:rsid w:val="00C20C6B"/>
    <w:rsid w:val="00C27431"/>
    <w:rsid w:val="00C34FE8"/>
    <w:rsid w:val="00C44C6E"/>
    <w:rsid w:val="00C5541B"/>
    <w:rsid w:val="00C56705"/>
    <w:rsid w:val="00C677C1"/>
    <w:rsid w:val="00C75F6E"/>
    <w:rsid w:val="00C818A3"/>
    <w:rsid w:val="00CA286C"/>
    <w:rsid w:val="00CB6D61"/>
    <w:rsid w:val="00CD7F04"/>
    <w:rsid w:val="00CE2D3B"/>
    <w:rsid w:val="00CE3DB3"/>
    <w:rsid w:val="00CE3E42"/>
    <w:rsid w:val="00CE3F37"/>
    <w:rsid w:val="00CF1A20"/>
    <w:rsid w:val="00CF3231"/>
    <w:rsid w:val="00D01719"/>
    <w:rsid w:val="00D064C6"/>
    <w:rsid w:val="00D076CA"/>
    <w:rsid w:val="00D12F0E"/>
    <w:rsid w:val="00D15C1D"/>
    <w:rsid w:val="00D16472"/>
    <w:rsid w:val="00D25726"/>
    <w:rsid w:val="00D27918"/>
    <w:rsid w:val="00D32393"/>
    <w:rsid w:val="00D35ABC"/>
    <w:rsid w:val="00D5545C"/>
    <w:rsid w:val="00D56972"/>
    <w:rsid w:val="00D70C0A"/>
    <w:rsid w:val="00D75519"/>
    <w:rsid w:val="00D80CA4"/>
    <w:rsid w:val="00D81F40"/>
    <w:rsid w:val="00D956AF"/>
    <w:rsid w:val="00D97A62"/>
    <w:rsid w:val="00DA1DB6"/>
    <w:rsid w:val="00DD14E8"/>
    <w:rsid w:val="00DD16DA"/>
    <w:rsid w:val="00DE140B"/>
    <w:rsid w:val="00DE3086"/>
    <w:rsid w:val="00DF4DEC"/>
    <w:rsid w:val="00E00D7A"/>
    <w:rsid w:val="00E069F3"/>
    <w:rsid w:val="00E0722C"/>
    <w:rsid w:val="00E315E2"/>
    <w:rsid w:val="00E35735"/>
    <w:rsid w:val="00E37CEA"/>
    <w:rsid w:val="00E4600B"/>
    <w:rsid w:val="00E54716"/>
    <w:rsid w:val="00E55E39"/>
    <w:rsid w:val="00E724BC"/>
    <w:rsid w:val="00E76476"/>
    <w:rsid w:val="00E80FA3"/>
    <w:rsid w:val="00E82379"/>
    <w:rsid w:val="00E829D3"/>
    <w:rsid w:val="00E85461"/>
    <w:rsid w:val="00E85DB4"/>
    <w:rsid w:val="00E91E0D"/>
    <w:rsid w:val="00EB1A8D"/>
    <w:rsid w:val="00EB63E2"/>
    <w:rsid w:val="00ED322C"/>
    <w:rsid w:val="00EF23C1"/>
    <w:rsid w:val="00EF2F4E"/>
    <w:rsid w:val="00EF3806"/>
    <w:rsid w:val="00EF3AF7"/>
    <w:rsid w:val="00EF6A41"/>
    <w:rsid w:val="00F02815"/>
    <w:rsid w:val="00F574C4"/>
    <w:rsid w:val="00F8789B"/>
    <w:rsid w:val="00FA39C0"/>
    <w:rsid w:val="00FB1D31"/>
    <w:rsid w:val="00FB2CA9"/>
    <w:rsid w:val="00FB3AD4"/>
    <w:rsid w:val="00FB44EE"/>
    <w:rsid w:val="00FD029E"/>
    <w:rsid w:val="00FD34A2"/>
    <w:rsid w:val="00FE37C5"/>
    <w:rsid w:val="00FF5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03A481"/>
  <w15:docId w15:val="{B894211A-7C1B-4702-959A-7C695E701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6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customStyle="1" w:styleId="CharChar">
    <w:name w:val="Char Char"/>
    <w:basedOn w:val="Normal"/>
    <w:rsid w:val="0039161F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1Char0">
    <w:name w:val="Char Char1 Char"/>
    <w:basedOn w:val="Normal"/>
    <w:semiHidden/>
    <w:rsid w:val="00130E6C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customStyle="1" w:styleId="CharChar0">
    <w:name w:val="Char Char"/>
    <w:basedOn w:val="Normal"/>
    <w:rsid w:val="003D47E7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1">
    <w:name w:val="Char Char"/>
    <w:basedOn w:val="Normal"/>
    <w:rsid w:val="005800EA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8E61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Bodytext2">
    <w:name w:val="Body text (2)_"/>
    <w:basedOn w:val="DefaultParagraphFont"/>
    <w:link w:val="Bodytext20"/>
    <w:rsid w:val="00232B8B"/>
    <w:rPr>
      <w:rFonts w:ascii="Calibri" w:eastAsia="Calibri" w:hAnsi="Calibri" w:cs="Calibri"/>
      <w:b/>
      <w:bCs/>
      <w:sz w:val="20"/>
      <w:szCs w:val="2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232B8B"/>
    <w:pPr>
      <w:widowControl w:val="0"/>
      <w:shd w:val="clear" w:color="auto" w:fill="FFFFFF"/>
      <w:spacing w:before="480" w:after="300" w:line="0" w:lineRule="atLeast"/>
    </w:pPr>
    <w:rPr>
      <w:rFonts w:ascii="Calibri" w:eastAsia="Calibri" w:hAnsi="Calibri" w:cs="Calibri"/>
      <w:b/>
      <w:bCs/>
      <w:sz w:val="20"/>
      <w:szCs w:val="20"/>
    </w:rPr>
  </w:style>
  <w:style w:type="character" w:customStyle="1" w:styleId="Bodytext">
    <w:name w:val="Body text_"/>
    <w:basedOn w:val="DefaultParagraphFont"/>
    <w:link w:val="BodyText21"/>
    <w:locked/>
    <w:rsid w:val="00CE3F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1">
    <w:name w:val="Body Text2"/>
    <w:basedOn w:val="Normal"/>
    <w:link w:val="Bodytext"/>
    <w:rsid w:val="00CE3F37"/>
    <w:pPr>
      <w:widowControl w:val="0"/>
      <w:shd w:val="clear" w:color="auto" w:fill="FFFFFF"/>
      <w:spacing w:before="360" w:after="480" w:line="288" w:lineRule="exact"/>
      <w:ind w:hanging="360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34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3649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41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0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3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6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2E212-B2C9-43A5-BD36-B7204D73A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1721</Words>
  <Characters>9814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MToteva</dc:creator>
  <cp:lastModifiedBy>Windows User</cp:lastModifiedBy>
  <cp:revision>3</cp:revision>
  <cp:lastPrinted>2016-10-10T08:26:00Z</cp:lastPrinted>
  <dcterms:created xsi:type="dcterms:W3CDTF">2020-11-03T13:54:00Z</dcterms:created>
  <dcterms:modified xsi:type="dcterms:W3CDTF">2020-11-03T13:54:00Z</dcterms:modified>
</cp:coreProperties>
</file>